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Сведения о материально – техническом обеспечении и оснащенности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образовательной деятельности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МБОУ «Яковская средняя общеобразовательная школа»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Тип здания (зданий): (типовой проект, приспособление, иное) </w:t>
      </w:r>
      <w:r>
        <w:rPr>
          <w:rFonts w:cs="Times New Roman" w:ascii="Times New Roman" w:hAnsi="Times New Roman"/>
          <w:sz w:val="28"/>
          <w:szCs w:val="28"/>
          <w:u w:val="single"/>
        </w:rPr>
        <w:t>типовое приспособление</w:t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Типовые характеристики зданий:</w:t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Всего зданий (кол.) – 1</w:t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здание № 1</w:t>
      </w:r>
    </w:p>
    <w:tbl>
      <w:tblPr>
        <w:tblStyle w:val="a4"/>
        <w:tblW w:w="10126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21"/>
        <w:gridCol w:w="5004"/>
      </w:tblGrid>
      <w:tr>
        <w:trPr/>
        <w:tc>
          <w:tcPr>
            <w:tcW w:w="512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Тип (типовое, приспособленное)</w:t>
            </w:r>
          </w:p>
        </w:tc>
        <w:tc>
          <w:tcPr>
            <w:tcW w:w="500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Типовое</w:t>
            </w:r>
          </w:p>
        </w:tc>
      </w:tr>
      <w:tr>
        <w:trPr/>
        <w:tc>
          <w:tcPr>
            <w:tcW w:w="512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Год постройки</w:t>
            </w:r>
          </w:p>
        </w:tc>
        <w:tc>
          <w:tcPr>
            <w:tcW w:w="500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1972</w:t>
            </w:r>
          </w:p>
        </w:tc>
      </w:tr>
      <w:tr>
        <w:trPr/>
        <w:tc>
          <w:tcPr>
            <w:tcW w:w="512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Общая площадь (кв.м.)</w:t>
            </w:r>
          </w:p>
        </w:tc>
        <w:tc>
          <w:tcPr>
            <w:tcW w:w="500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2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а) учебные площади (кв.м)</w:t>
            </w:r>
          </w:p>
        </w:tc>
        <w:tc>
          <w:tcPr>
            <w:tcW w:w="500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708 м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>
        <w:trPr/>
        <w:tc>
          <w:tcPr>
            <w:tcW w:w="512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б) учебные кабинеты (кол-во)</w:t>
            </w:r>
          </w:p>
        </w:tc>
        <w:tc>
          <w:tcPr>
            <w:tcW w:w="500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</w:p>
        </w:tc>
      </w:tr>
      <w:tr>
        <w:trPr/>
        <w:tc>
          <w:tcPr>
            <w:tcW w:w="512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в) учебно-методические помещения</w:t>
            </w:r>
          </w:p>
        </w:tc>
        <w:tc>
          <w:tcPr>
            <w:tcW w:w="500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2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кабинет директора</w:t>
            </w:r>
          </w:p>
        </w:tc>
        <w:tc>
          <w:tcPr>
            <w:tcW w:w="500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12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библиотека</w:t>
            </w:r>
          </w:p>
        </w:tc>
        <w:tc>
          <w:tcPr>
            <w:tcW w:w="500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12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методический кабинет</w:t>
            </w:r>
          </w:p>
        </w:tc>
        <w:tc>
          <w:tcPr>
            <w:tcW w:w="500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12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школьный музей</w:t>
            </w:r>
          </w:p>
        </w:tc>
        <w:tc>
          <w:tcPr>
            <w:tcW w:w="500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12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актовый зал</w:t>
            </w:r>
          </w:p>
        </w:tc>
        <w:tc>
          <w:tcPr>
            <w:tcW w:w="500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12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пионерская комната</w:t>
            </w:r>
          </w:p>
        </w:tc>
        <w:tc>
          <w:tcPr>
            <w:tcW w:w="500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12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спортивный зал</w:t>
            </w:r>
          </w:p>
        </w:tc>
        <w:tc>
          <w:tcPr>
            <w:tcW w:w="500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12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г) помещение для организации питания </w:t>
            </w:r>
          </w:p>
        </w:tc>
        <w:tc>
          <w:tcPr>
            <w:tcW w:w="500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2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столовая</w:t>
            </w:r>
          </w:p>
        </w:tc>
        <w:tc>
          <w:tcPr>
            <w:tcW w:w="500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12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посадочных мест</w:t>
            </w:r>
          </w:p>
        </w:tc>
        <w:tc>
          <w:tcPr>
            <w:tcW w:w="500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60</w:t>
            </w:r>
          </w:p>
        </w:tc>
      </w:tr>
      <w:tr>
        <w:trPr/>
        <w:tc>
          <w:tcPr>
            <w:tcW w:w="512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д) подсобные помещения</w:t>
            </w:r>
          </w:p>
        </w:tc>
        <w:tc>
          <w:tcPr>
            <w:tcW w:w="500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Количество учебных кабинетов: 17</w:t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</w:rPr>
        <w:t>их общая площадь: 708 м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Предельная численность обучающихся в течение года: 120 человека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Фактическая численность обучающихся в течение года: 3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человек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библиотеки: имеется</w:t>
      </w:r>
    </w:p>
    <w:tbl>
      <w:tblPr>
        <w:tblW w:w="10126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114"/>
        <w:gridCol w:w="5011"/>
      </w:tblGrid>
      <w:tr>
        <w:trPr/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Библиотечный фонд, всего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1122</w:t>
            </w:r>
          </w:p>
        </w:tc>
      </w:tr>
      <w:tr>
        <w:trPr/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учебники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545</w:t>
            </w:r>
          </w:p>
        </w:tc>
      </w:tr>
      <w:tr>
        <w:trPr/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методическая литература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>
        <w:trPr/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справочная литература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художественная литература по учебной программе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>
        <w:trPr>
          <w:trHeight w:val="70" w:hRule="atLeast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художественная литература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474</w:t>
            </w:r>
          </w:p>
        </w:tc>
      </w:tr>
    </w:tbl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спортивного зала: имеется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спортивной площадки: имеется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актового зала: имеется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помещений для кружковых занятий (спортивный  зал, кабинет технологии, актовый зал)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Наличие учебного хозяйства (учебно-опытный, производственный участки)</w:t>
      </w:r>
    </w:p>
    <w:tbl>
      <w:tblPr>
        <w:tblStyle w:val="a4"/>
        <w:tblW w:w="10126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46"/>
        <w:gridCol w:w="4979"/>
      </w:tblGrid>
      <w:tr>
        <w:trPr/>
        <w:tc>
          <w:tcPr>
            <w:tcW w:w="514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Пришкольный участок</w:t>
            </w:r>
          </w:p>
        </w:tc>
        <w:tc>
          <w:tcPr>
            <w:tcW w:w="497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4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спортивная площадка (кол-во)</w:t>
            </w:r>
          </w:p>
        </w:tc>
        <w:tc>
          <w:tcPr>
            <w:tcW w:w="497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14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игровая площадка (кол-во)</w:t>
            </w:r>
          </w:p>
        </w:tc>
        <w:tc>
          <w:tcPr>
            <w:tcW w:w="497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14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учебно-опытный участок (кв.м)</w:t>
            </w:r>
          </w:p>
        </w:tc>
        <w:tc>
          <w:tcPr>
            <w:tcW w:w="497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1600</w:t>
            </w:r>
          </w:p>
        </w:tc>
      </w:tr>
      <w:tr>
        <w:trPr/>
        <w:tc>
          <w:tcPr>
            <w:tcW w:w="514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школьный сад (кв.м)</w:t>
            </w:r>
          </w:p>
        </w:tc>
        <w:tc>
          <w:tcPr>
            <w:tcW w:w="497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1600</w:t>
            </w:r>
          </w:p>
        </w:tc>
      </w:tr>
      <w:tr>
        <w:trPr/>
        <w:tc>
          <w:tcPr>
            <w:tcW w:w="514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Лесопитомник (кв.м)</w:t>
            </w:r>
          </w:p>
        </w:tc>
        <w:tc>
          <w:tcPr>
            <w:tcW w:w="497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</w:tr>
      <w:tr>
        <w:trPr/>
        <w:tc>
          <w:tcPr>
            <w:tcW w:w="514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Производственный участок (картофель)</w:t>
            </w:r>
          </w:p>
        </w:tc>
        <w:tc>
          <w:tcPr>
            <w:tcW w:w="497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2500</w:t>
            </w:r>
          </w:p>
        </w:tc>
      </w:tr>
      <w:tr>
        <w:trPr/>
        <w:tc>
          <w:tcPr>
            <w:tcW w:w="514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Характеристика школьного подсобного хозяйства</w:t>
            </w:r>
          </w:p>
        </w:tc>
        <w:tc>
          <w:tcPr>
            <w:tcW w:w="497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4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овощехранилище</w:t>
            </w:r>
          </w:p>
        </w:tc>
        <w:tc>
          <w:tcPr>
            <w:tcW w:w="497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столовой: имеется</w:t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число посадочных мест: 60</w:t>
      </w:r>
    </w:p>
    <w:p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Охват обучающихся горячим питанием</w:t>
      </w:r>
    </w:p>
    <w:p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0126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63"/>
        <w:gridCol w:w="5062"/>
      </w:tblGrid>
      <w:tr>
        <w:trPr/>
        <w:tc>
          <w:tcPr>
            <w:tcW w:w="506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Ступени обучения</w:t>
            </w:r>
          </w:p>
        </w:tc>
        <w:tc>
          <w:tcPr>
            <w:tcW w:w="50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учащихся в % от общего числа школьников возрастной группы</w:t>
            </w:r>
          </w:p>
        </w:tc>
      </w:tr>
      <w:tr>
        <w:trPr/>
        <w:tc>
          <w:tcPr>
            <w:tcW w:w="506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уровне начального общего образования</w:t>
            </w:r>
          </w:p>
        </w:tc>
        <w:tc>
          <w:tcPr>
            <w:tcW w:w="50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двухразовое горячее питание – 100%</w:t>
            </w:r>
          </w:p>
        </w:tc>
      </w:tr>
      <w:tr>
        <w:trPr/>
        <w:tc>
          <w:tcPr>
            <w:tcW w:w="506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уровне основного общего образования</w:t>
            </w:r>
          </w:p>
        </w:tc>
        <w:tc>
          <w:tcPr>
            <w:tcW w:w="50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двухразовое горячее питание – 100%</w:t>
            </w:r>
          </w:p>
        </w:tc>
      </w:tr>
      <w:tr>
        <w:trPr/>
        <w:tc>
          <w:tcPr>
            <w:tcW w:w="506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уровне среднего  общего образования</w:t>
            </w:r>
          </w:p>
        </w:tc>
        <w:tc>
          <w:tcPr>
            <w:tcW w:w="50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двухразовое горячее питание – 100%</w:t>
            </w:r>
          </w:p>
        </w:tc>
      </w:tr>
    </w:tbl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Питание школьников организуется в школьной столовой. Все обучающиеся получают горячее питание два раза в день. Финансируется питание за счет средств местного бюджета и спонсоров.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Наличие медицинского кабинета в школе: нет</w:t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Обучающиеся каждый год проходят медицинское обследование в БУЗ Орловской области «Колпнянская ЦРБ». В соответствии с реализацией школьной программой «Школа для всех и для каждого» проводится мониторинг здоровья обучающихся.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Технические средства обеспечения образовательного процесса: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Компьютерные классы и комплексы:</w:t>
      </w:r>
    </w:p>
    <w:tbl>
      <w:tblPr>
        <w:tblStyle w:val="a4"/>
        <w:tblW w:w="10126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98"/>
        <w:gridCol w:w="2063"/>
        <w:gridCol w:w="1950"/>
        <w:gridCol w:w="2007"/>
        <w:gridCol w:w="2008"/>
      </w:tblGrid>
      <w:tr>
        <w:trPr/>
        <w:tc>
          <w:tcPr>
            <w:tcW w:w="209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Описание компьютерного класса или комплекса (специализация серверов, рабочих станций)</w:t>
            </w:r>
          </w:p>
        </w:tc>
        <w:tc>
          <w:tcPr>
            <w:tcW w:w="206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Где установлены компьютеры (кабинет информатики, предметные классы, библиотека, администрация и пр.)</w:t>
            </w:r>
          </w:p>
        </w:tc>
        <w:tc>
          <w:tcPr>
            <w:tcW w:w="195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персональных компьютеров</w:t>
            </w:r>
          </w:p>
        </w:tc>
        <w:tc>
          <w:tcPr>
            <w:tcW w:w="20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обучающихся на одну единицу компьютерной техники</w:t>
            </w:r>
          </w:p>
        </w:tc>
        <w:tc>
          <w:tcPr>
            <w:tcW w:w="200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обучающихся на одну единицу компьютерной техники с выходом в Интернет</w:t>
            </w:r>
          </w:p>
        </w:tc>
      </w:tr>
      <w:tr>
        <w:trPr/>
        <w:tc>
          <w:tcPr>
            <w:tcW w:w="209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Обучение учащихся компьютерной грамоте</w:t>
            </w:r>
          </w:p>
        </w:tc>
        <w:tc>
          <w:tcPr>
            <w:tcW w:w="206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Кабинет информатики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Кабинет директора </w:t>
            </w:r>
          </w:p>
        </w:tc>
        <w:tc>
          <w:tcPr>
            <w:tcW w:w="195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0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Дополнительное оборудование</w:t>
      </w:r>
    </w:p>
    <w:tbl>
      <w:tblPr>
        <w:tblW w:w="10459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50"/>
        <w:gridCol w:w="6783"/>
        <w:gridCol w:w="2825"/>
      </w:tblGrid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>
          <w:trHeight w:val="51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280" w:after="280"/>
              <w:ind w:hanging="0"/>
              <w:contextualSpacing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  <w:lang w:val="ru-RU"/>
              </w:rPr>
              <w:t xml:space="preserve">Ноутбуки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</w:tr>
      <w:tr>
        <w:trPr>
          <w:trHeight w:val="51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Проекторы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46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280" w:after="280"/>
              <w:ind w:hanging="0"/>
              <w:contextualSpacing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  <w:lang w:val="ru-RU"/>
              </w:rPr>
              <w:t>Системные блоки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46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  <w:lang w:val="ru-RU"/>
              </w:rPr>
              <w:t>Звуковые колонки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>
          <w:trHeight w:val="46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280" w:after="280"/>
              <w:ind w:hanging="0"/>
              <w:contextualSpacing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  <w:lang w:val="ru-RU"/>
              </w:rPr>
              <w:t>Графический планшет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46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МФУ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>
          <w:trHeight w:val="46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Цифровой  фотоаппарат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Panasonic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Lumix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</w:tbl>
    <w:p>
      <w:pPr>
        <w:pStyle w:val="ListParagraph"/>
        <w:spacing w:before="0" w:after="0"/>
        <w:ind w:left="1080" w:hanging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426" w:right="850" w:header="0" w:top="567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7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0c8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7">
    <w:name w:val="Heading 7"/>
    <w:basedOn w:val="Normal"/>
    <w:next w:val="Normal"/>
    <w:link w:val="70"/>
    <w:qFormat/>
    <w:rsid w:val="00ff5a39"/>
    <w:pPr>
      <w:numPr>
        <w:ilvl w:val="0"/>
        <w:numId w:val="1"/>
      </w:numPr>
      <w:suppressAutoHyphens w:val="true"/>
      <w:spacing w:lineRule="auto" w:line="240" w:before="0" w:after="0"/>
      <w:ind w:left="714" w:hanging="357"/>
      <w:outlineLvl w:val="0"/>
    </w:pPr>
    <w:rPr>
      <w:rFonts w:ascii="Times New Roman" w:hAnsi="Times New Roman" w:eastAsia="Times New Roman" w:cs="Times New Roman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71" w:customStyle="1">
    <w:name w:val="Заголовок 7 Знак"/>
    <w:basedOn w:val="DefaultParagraphFont"/>
    <w:link w:val="7"/>
    <w:qFormat/>
    <w:rsid w:val="00ff5a39"/>
    <w:rPr>
      <w:rFonts w:ascii="Times New Roman" w:hAnsi="Times New Roman" w:eastAsia="Times New Roman" w:cs="Times New Roman"/>
      <w:szCs w:val="24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637f"/>
    <w:pPr>
      <w:spacing w:before="0" w:after="200"/>
      <w:ind w:left="720" w:hanging="0"/>
      <w:contextualSpacing/>
    </w:pPr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e637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LibreOffice/7.0.6.2$Linux_X86_64 LibreOffice_project/00$Build-2</Application>
  <AppVersion>15.0000</AppVersion>
  <DocSecurity>0</DocSecurity>
  <Pages>3</Pages>
  <Words>442</Words>
  <Characters>2855</Characters>
  <CharactersWithSpaces>3176</CharactersWithSpaces>
  <Paragraphs>128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2014-10-03T00:34:00Z</dcterms:created>
  <dc:creator>Lenovo_User</dc:creator>
  <dc:description/>
  <dc:language>ru-RU</dc:language>
  <cp:lastModifiedBy/>
  <cp:lastPrinted>2020-01-16T07:15:00Z</cp:lastPrinted>
  <dcterms:modified xsi:type="dcterms:W3CDTF">2025-12-17T14:07:13Z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